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C07" w:rsidRDefault="00E35C07" w:rsidP="00E35C07">
      <w:pPr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事迹材料</w:t>
      </w:r>
    </w:p>
    <w:p w:rsidR="00761D3C" w:rsidRPr="00E35C07" w:rsidRDefault="00761D3C" w:rsidP="00761D3C">
      <w:pPr>
        <w:spacing w:line="360" w:lineRule="auto"/>
        <w:jc w:val="center"/>
        <w:rPr>
          <w:rFonts w:ascii="仿宋" w:eastAsia="仿宋" w:hAnsi="仿宋"/>
          <w:kern w:val="0"/>
          <w:sz w:val="32"/>
          <w:szCs w:val="32"/>
        </w:rPr>
      </w:pPr>
      <w:r w:rsidRPr="00E35C07">
        <w:rPr>
          <w:rFonts w:ascii="仿宋" w:eastAsia="仿宋" w:hAnsi="仿宋" w:hint="eastAsia"/>
          <w:kern w:val="0"/>
          <w:sz w:val="32"/>
          <w:szCs w:val="32"/>
        </w:rPr>
        <w:t>矿业学院</w:t>
      </w:r>
      <w:r w:rsidR="00E35C07" w:rsidRPr="00E35C07">
        <w:rPr>
          <w:rFonts w:ascii="仿宋" w:eastAsia="仿宋" w:hAnsi="仿宋" w:hint="eastAsia"/>
          <w:kern w:val="0"/>
          <w:sz w:val="32"/>
          <w:szCs w:val="32"/>
        </w:rPr>
        <w:t>党委</w:t>
      </w:r>
    </w:p>
    <w:p w:rsidR="00761D3C" w:rsidRPr="00E35C07" w:rsidRDefault="00761D3C" w:rsidP="00E35C07">
      <w:pPr>
        <w:pStyle w:val="a7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761D3C" w:rsidRPr="00E35C07" w:rsidRDefault="00761D3C" w:rsidP="00E35C07">
      <w:pPr>
        <w:pStyle w:val="a7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E35C07">
        <w:rPr>
          <w:rFonts w:ascii="仿宋" w:eastAsia="仿宋" w:hAnsi="仿宋" w:hint="eastAsia"/>
          <w:sz w:val="30"/>
          <w:szCs w:val="30"/>
        </w:rPr>
        <w:t>矿业学院党委在学校党委的带领下,围绕学院中心工作，找准定位、把握方向，深入开展基层党组织建设，做到了基本组织健全,基本队伍坚强，基本活动正常，基本制度完善，基本保障有力，</w:t>
      </w:r>
      <w:r w:rsidR="00CB5F5E" w:rsidRPr="00E35C07">
        <w:rPr>
          <w:rFonts w:ascii="仿宋" w:eastAsia="仿宋" w:hAnsi="仿宋" w:hint="eastAsia"/>
          <w:sz w:val="30"/>
          <w:szCs w:val="30"/>
        </w:rPr>
        <w:t>学院党建</w:t>
      </w:r>
      <w:r w:rsidR="00CB5F5E" w:rsidRPr="00E35C07">
        <w:rPr>
          <w:rFonts w:ascii="仿宋" w:eastAsia="仿宋" w:hAnsi="仿宋"/>
          <w:sz w:val="30"/>
          <w:szCs w:val="30"/>
        </w:rPr>
        <w:t>工作</w:t>
      </w:r>
      <w:r w:rsidR="00CB5F5E" w:rsidRPr="00E35C07">
        <w:rPr>
          <w:rFonts w:ascii="仿宋" w:eastAsia="仿宋" w:hAnsi="仿宋" w:hint="eastAsia"/>
          <w:sz w:val="30"/>
          <w:szCs w:val="30"/>
        </w:rPr>
        <w:t>不断取得新成效。</w:t>
      </w:r>
    </w:p>
    <w:p w:rsidR="00761D3C" w:rsidRPr="00E35C07" w:rsidRDefault="00761D3C" w:rsidP="00E35C07">
      <w:pPr>
        <w:pStyle w:val="a7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E35C07">
        <w:rPr>
          <w:rFonts w:ascii="仿宋" w:eastAsia="仿宋" w:hAnsi="仿宋" w:hint="eastAsia"/>
          <w:sz w:val="30"/>
          <w:szCs w:val="30"/>
        </w:rPr>
        <w:t>红色领鹰工程入选山东高校大学生思想政治教育优秀工作案例；重点实验室党支部工作获评山东科技大学“十佳党支部”，入选省委高校工委基层党建工作典型案例；《高校基层党组织建设创新研究》获在青高校基层党建创新工程项目立项；在2017年度党的建设研究优秀成果、组织工作创新奖和精品党课评选中获二等奖3项，获评校新闻宣传工作先进单位。</w:t>
      </w:r>
    </w:p>
    <w:p w:rsidR="00761D3C" w:rsidRPr="00E35C07" w:rsidRDefault="00761D3C" w:rsidP="00E35C07">
      <w:pPr>
        <w:pStyle w:val="a7"/>
        <w:spacing w:line="540" w:lineRule="exact"/>
        <w:ind w:firstLineChars="200" w:firstLine="602"/>
        <w:rPr>
          <w:rFonts w:ascii="仿宋" w:eastAsia="仿宋" w:hAnsi="仿宋"/>
          <w:sz w:val="30"/>
          <w:szCs w:val="30"/>
        </w:rPr>
      </w:pPr>
      <w:r w:rsidRPr="00FB622D">
        <w:rPr>
          <w:rFonts w:ascii="仿宋" w:eastAsia="仿宋" w:hAnsi="仿宋" w:hint="eastAsia"/>
          <w:b/>
          <w:sz w:val="30"/>
          <w:szCs w:val="30"/>
        </w:rPr>
        <w:t>抓学习，提升党员干部素质。</w:t>
      </w:r>
      <w:r w:rsidRPr="00E35C07">
        <w:rPr>
          <w:rFonts w:ascii="仿宋" w:eastAsia="仿宋" w:hAnsi="仿宋" w:hint="eastAsia"/>
          <w:sz w:val="30"/>
          <w:szCs w:val="30"/>
        </w:rPr>
        <w:t>一是抓实学习内容，深入推进“两学一做”常态化制度化，组织学院广大党员深入学习十九大报告精神、习近平总书记系列重要讲话精神等内容；二是抓活学习形式，着力建好用好“线上线下”两个党建阵地，精心设计搭建了“教工党员活动室”、“学生党员活动室”，采取自主学习、集中学习、外出考察等多种形式开展常态化学习，组织参观孟良崮战役纪念馆、中共青岛党史纪念馆，开展“学党史，知党情，居安思危，创先争优”党日活动；三是抓好学习实效，将“两学一做”学习教育融入工作，开展我与院士谈谈心、党员科研活动日等活动，增强学习的针对性和时效性,为每位党员设计配备党员组织生活年度记实本，全程记实党员学与做。</w:t>
      </w:r>
    </w:p>
    <w:p w:rsidR="00761D3C" w:rsidRPr="00E35C07" w:rsidRDefault="00761D3C" w:rsidP="00E35C07">
      <w:pPr>
        <w:pStyle w:val="a7"/>
        <w:spacing w:line="540" w:lineRule="exact"/>
        <w:ind w:firstLineChars="200" w:firstLine="602"/>
        <w:rPr>
          <w:rFonts w:ascii="仿宋" w:eastAsia="仿宋" w:hAnsi="仿宋"/>
          <w:sz w:val="30"/>
          <w:szCs w:val="30"/>
        </w:rPr>
      </w:pPr>
      <w:r w:rsidRPr="00FB622D">
        <w:rPr>
          <w:rFonts w:ascii="仿宋" w:eastAsia="仿宋" w:hAnsi="仿宋" w:hint="eastAsia"/>
          <w:b/>
          <w:sz w:val="30"/>
          <w:szCs w:val="30"/>
        </w:rPr>
        <w:lastRenderedPageBreak/>
        <w:t>抓管理，增强基层组织战斗力。</w:t>
      </w:r>
      <w:r w:rsidRPr="00E35C07">
        <w:rPr>
          <w:rFonts w:ascii="仿宋" w:eastAsia="仿宋" w:hAnsi="仿宋" w:hint="eastAsia"/>
          <w:sz w:val="30"/>
          <w:szCs w:val="30"/>
        </w:rPr>
        <w:t>一是推进党建工作规范化管理，严格贯彻落实民主集中制，认真执行“三重一大”决策制度，进一步规范“三会一课”、民主生活会等党内活动，坚持落实发展党员工作责任，严格按照条件、标准、程序发展党员；二是搭建创先争优平台，强化党员先锋引领，围绕学院日常运行管理、人才团队建设、科技创新产出等工作，通过做好双带头人培育、设置党员示范岗、实施党员包干责任制、党员一帮一责任制、党员承诺践诺等方式，将党员引领融入岗位职责、化为岗位行动。教师党支部书记中全部为博士学历，实现“双带头人”实现全覆盖；通过党员“带头写基金”等活动，营造浓厚的学术氛围，2018年山东省重点研发计划项目，学院获批16项，占全校的47%；在全体毕业生党员中实施“党员包干责任制”，包思想引领、包就业、包安全、包文明离校；针对</w:t>
      </w:r>
      <w:bookmarkStart w:id="0" w:name="_GoBack"/>
      <w:bookmarkEnd w:id="0"/>
      <w:r w:rsidRPr="00E35C07">
        <w:rPr>
          <w:rFonts w:ascii="仿宋" w:eastAsia="仿宋" w:hAnsi="仿宋" w:hint="eastAsia"/>
          <w:sz w:val="30"/>
          <w:szCs w:val="30"/>
        </w:rPr>
        <w:t>留级生同学，在全体党员中施行“党员一帮一”责任制，2017年没有一名本科生留级。</w:t>
      </w:r>
    </w:p>
    <w:p w:rsidR="00761D3C" w:rsidRPr="00E35C07" w:rsidRDefault="00761D3C" w:rsidP="00E35C07">
      <w:pPr>
        <w:pStyle w:val="a7"/>
        <w:spacing w:line="540" w:lineRule="exact"/>
        <w:ind w:firstLineChars="200" w:firstLine="602"/>
        <w:rPr>
          <w:rFonts w:ascii="仿宋" w:eastAsia="仿宋" w:hAnsi="仿宋"/>
          <w:sz w:val="30"/>
          <w:szCs w:val="30"/>
        </w:rPr>
      </w:pPr>
      <w:r w:rsidRPr="00FB622D">
        <w:rPr>
          <w:rFonts w:ascii="仿宋" w:eastAsia="仿宋" w:hAnsi="仿宋" w:hint="eastAsia"/>
          <w:b/>
          <w:sz w:val="30"/>
          <w:szCs w:val="30"/>
        </w:rPr>
        <w:t>抓特色，推进党建工作发展。</w:t>
      </w:r>
      <w:r w:rsidRPr="00E35C07">
        <w:rPr>
          <w:rFonts w:ascii="仿宋" w:eastAsia="仿宋" w:hAnsi="仿宋" w:hint="eastAsia"/>
          <w:sz w:val="30"/>
          <w:szCs w:val="30"/>
        </w:rPr>
        <w:t>一是打造矿业学院“螺丝钉（LSD）”党建工作形象，凝练LOYALTY（对党绝对忠诚）、SEDULOUS（为党敬业工作）、DEDICATION（爱党无私奉献）三大理念；二是创新基层支部设置，坚持推动支部建设，切实做到支部设置与人才培养相结合，成立篮球队党支部、惟真之光科技创新党支部；三是充分运用现代信息技术手段改进党建工作，建立学院领导班子在岗动态显示屏；加大宣传报道工作力度，推送《旗帜的力量》、《榜样的力量》、《传承的力量》专栏报道37期，创刊纸媒《青春》出版5期。</w:t>
      </w:r>
    </w:p>
    <w:p w:rsidR="00B5188C" w:rsidRPr="00E35C07" w:rsidRDefault="00761D3C" w:rsidP="00E35C07">
      <w:pPr>
        <w:pStyle w:val="a7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E35C07">
        <w:rPr>
          <w:rFonts w:ascii="仿宋" w:eastAsia="仿宋" w:hAnsi="仿宋" w:hint="eastAsia"/>
          <w:sz w:val="30"/>
          <w:szCs w:val="30"/>
        </w:rPr>
        <w:t>下一步，学院将继续以创新理念为引领，破难题、创特色；以绿色理念为引领，清风气、强队伍；以协调理念为引领，补短</w:t>
      </w:r>
      <w:r w:rsidRPr="00E35C07">
        <w:rPr>
          <w:rFonts w:ascii="仿宋" w:eastAsia="仿宋" w:hAnsi="仿宋" w:hint="eastAsia"/>
          <w:sz w:val="30"/>
          <w:szCs w:val="30"/>
        </w:rPr>
        <w:lastRenderedPageBreak/>
        <w:t>板、促发展；以开放理念为引领，扩影响、激活力；以共享理念为引领，聚合力、增实效，推动学院党建工作再上新台阶。</w:t>
      </w:r>
    </w:p>
    <w:sectPr w:rsidR="00B5188C" w:rsidRPr="00E35C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5B5" w:rsidRDefault="00E575B5" w:rsidP="00E35C07">
      <w:r>
        <w:separator/>
      </w:r>
    </w:p>
  </w:endnote>
  <w:endnote w:type="continuationSeparator" w:id="0">
    <w:p w:rsidR="00E575B5" w:rsidRDefault="00E575B5" w:rsidP="00E35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5B5" w:rsidRDefault="00E575B5" w:rsidP="00E35C07">
      <w:r>
        <w:separator/>
      </w:r>
    </w:p>
  </w:footnote>
  <w:footnote w:type="continuationSeparator" w:id="0">
    <w:p w:rsidR="00E575B5" w:rsidRDefault="00E575B5" w:rsidP="00E35C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D3C"/>
    <w:rsid w:val="00662EF4"/>
    <w:rsid w:val="00761D3C"/>
    <w:rsid w:val="00B5188C"/>
    <w:rsid w:val="00CB5F5E"/>
    <w:rsid w:val="00E35C07"/>
    <w:rsid w:val="00E575B5"/>
    <w:rsid w:val="00FB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9233685F-BE2E-4CC2-811D-BE9EEA1C4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761D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5C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35C0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35C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35C07"/>
    <w:rPr>
      <w:rFonts w:ascii="Times New Roman" w:eastAsia="宋体" w:hAnsi="Times New Roman" w:cs="Times New Roman"/>
      <w:sz w:val="18"/>
      <w:szCs w:val="18"/>
    </w:rPr>
  </w:style>
  <w:style w:type="paragraph" w:styleId="a7">
    <w:name w:val="No Spacing"/>
    <w:uiPriority w:val="1"/>
    <w:qFormat/>
    <w:rsid w:val="00E35C07"/>
    <w:pPr>
      <w:jc w:val="both"/>
    </w:pPr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199</Words>
  <Characters>1139</Characters>
  <Application>Microsoft Office Word</Application>
  <DocSecurity>0</DocSecurity>
  <Lines>9</Lines>
  <Paragraphs>2</Paragraphs>
  <ScaleCrop>false</ScaleCrop>
  <Company>微软中国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潘刚</dc:creator>
  <cp:keywords/>
  <dc:description/>
  <cp:lastModifiedBy>潘伟国</cp:lastModifiedBy>
  <cp:revision>4</cp:revision>
  <dcterms:created xsi:type="dcterms:W3CDTF">2018-05-29T08:05:00Z</dcterms:created>
  <dcterms:modified xsi:type="dcterms:W3CDTF">2018-05-30T01:55:00Z</dcterms:modified>
</cp:coreProperties>
</file>